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ind w:firstLine="361" w:firstLineChars="200"/>
        <w:jc w:val="left"/>
        <w:rPr>
          <w:rFonts w:hint="eastAsia" w:ascii="宋体" w:hAnsi="宋体" w:cs="宋体"/>
          <w:b w:val="0"/>
          <w:bCs/>
          <w:sz w:val="28"/>
          <w:szCs w:val="28"/>
        </w:rPr>
      </w:pPr>
      <w:r>
        <w:rPr>
          <w:rFonts w:hint="eastAsia" w:ascii="宋体" w:hAnsi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 w:val="0"/>
          <w:bCs/>
          <w:sz w:val="28"/>
          <w:szCs w:val="28"/>
        </w:rPr>
        <w:t>：</w:t>
      </w:r>
    </w:p>
    <w:p>
      <w:pPr>
        <w:spacing w:line="360" w:lineRule="auto"/>
        <w:ind w:firstLine="883" w:firstLineChars="200"/>
        <w:jc w:val="center"/>
        <w:rPr>
          <w:rFonts w:ascii="仿宋_GB2312" w:hAnsi="仿宋" w:eastAsia="仿宋_GB2312" w:cs="仿宋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精品项目及优秀组织奖奖项经费使用说明</w:t>
      </w:r>
    </w:p>
    <w:bookmarkEnd w:id="0"/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一、获得校园文化精品活动项目金、银、铜奖的奖项项目经费使用方法如下：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1、各奖项项目经费不当场发放。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2、各奖项项目经费使用时间段由获奖之日起截止至2016年下半年全院活动截止开展日前之前（预计2016年12月20日左右）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3、该经费仅使用于获得该奖项的活动项目使用。（如2015年度百米画卷获得金奖，该项目经费仅作为2016年度百米画卷经费）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4、该奖项经费使用时，需凭凭证提前7个工作日到团委申请，审核通过方可使用，活动开展后7个工作日内需提交与奖项经费等额数量发票，具体发票要求见</w:t>
      </w:r>
      <w:r>
        <w:rPr>
          <w:rFonts w:hint="eastAsia"/>
          <w:sz w:val="24"/>
        </w:rPr>
        <w:t>经费报销注意事项。</w:t>
      </w: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二、获得优秀组织奖奖项经费使用方法如下：</w:t>
      </w:r>
    </w:p>
    <w:p>
      <w:pPr>
        <w:spacing w:line="360" w:lineRule="auto"/>
        <w:ind w:firstLine="360" w:firstLineChars="1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1、奖项项目经费不当场发放。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2、奖项项目经费使用时间段由获奖之日起截止至2016年下半年全院活动截止开展日前之前（预计2016年12月20日左右）</w:t>
      </w:r>
    </w:p>
    <w:p>
      <w:pPr>
        <w:spacing w:line="360" w:lineRule="auto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3、该经费仅使用于获得该奖项的组织。具体使用项目由该组织自行安排，鼓励该经费作为创新项目、精品项目支持经费，不可作为日常运作经费支出。</w:t>
      </w:r>
    </w:p>
    <w:p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4、该奖项经费使用时，需凭凭证提前7个工作日到团委申请，审核通过方可使用，活动开展后7个工作日内需提交与奖项经费等额数量发票，具体发票要求见</w:t>
      </w:r>
      <w:r>
        <w:rPr>
          <w:rFonts w:hint="eastAsia"/>
          <w:sz w:val="24"/>
        </w:rPr>
        <w:t>经费报销注意事项。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经费报销注意事项：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发票抬头：中山大学新华学院；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发票内单位：不得出现一批，一箱等大批量单位，需为具体明细；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sz w:val="24"/>
        </w:rPr>
      </w:pPr>
      <w:r>
        <w:rPr>
          <w:rFonts w:hint="eastAsia"/>
          <w:sz w:val="24"/>
        </w:rPr>
        <w:t>发票内项目（即明细）要与开展的活动所需用品相关；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发票背面需要列明四点：①物资用途（详细列明）②学生经手人（需两名）③活动时间 ④指导老师签字</w:t>
      </w:r>
    </w:p>
    <w:p>
      <w:pPr>
        <w:pStyle w:val="5"/>
        <w:widowControl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sz w:val="24"/>
        </w:rPr>
        <w:t>需用黏贴单按照学院财务要求黏贴。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-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69838417">
    <w:nsid w:val="51A61351"/>
    <w:multiLevelType w:val="multilevel"/>
    <w:tmpl w:val="51A61351"/>
    <w:lvl w:ilvl="0" w:tentative="1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3698384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61D35"/>
    <w:rsid w:val="3FE61D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2016-01-08T03:52:00Z</dcterms:created>
  <dc:creator>aaa</dc:creator>
  <cp:lastModifiedBy>aaa</cp:lastModifiedBy>
  <dcterms:modified xsi:type="dcterms:W3CDTF">2016-01-08T03:53:59Z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