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中山大学新华学院学生会第十二次学生代表大会召开情况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大会召开时间和地点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时间：2020年11月2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地点：东莞校区定静楼①F403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大会代表数量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207名，其中男性代表78名，女性代表129名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大会主要议程和任务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议通过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《中山大学新华学院第十二次学生代表大会选举</w:t>
      </w:r>
    </w:p>
    <w:p>
      <w:pPr>
        <w:spacing w:line="360" w:lineRule="auto"/>
        <w:ind w:firstLine="900" w:firstLineChars="300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办法（草案）》；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审议、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《中山大学新华学院学生会章程（修订案）》</w:t>
      </w:r>
      <w:bookmarkStart w:id="0" w:name="_Toc12309_WPSOffice_Level2"/>
      <w:bookmarkStart w:id="1" w:name="_Toc11858_WPSOffice_Level2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听取、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讨论中山大学新华学院第十一届学生会工作报告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；</w:t>
      </w:r>
      <w:bookmarkEnd w:id="0"/>
      <w:bookmarkEnd w:id="1"/>
      <w:bookmarkStart w:id="2" w:name="_Toc15788_WPSOffice_Level2"/>
      <w:bookmarkStart w:id="3" w:name="_Toc263_WPSOffice_Level2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听取《关于中山大学新华学院学生会章程（修订）的说明》</w:t>
      </w:r>
      <w:bookmarkEnd w:id="2"/>
      <w:bookmarkEnd w:id="3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听取、审议提案工作报告；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选举产生中山大学新华学院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第十二届学生会委员会；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选举产生中山大学新华学院学生会第十二届主席、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副主席</w:t>
      </w:r>
    </w:p>
    <w:p>
      <w:pPr>
        <w:spacing w:line="360" w:lineRule="auto"/>
        <w:ind w:firstLine="900" w:firstLineChars="300"/>
        <w:jc w:val="left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成员。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宣传报道链接和现场照片</w:t>
      </w:r>
    </w:p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宣传链接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</w:rPr>
        <w:t>https://mp.weixin.qq.com/s/ocSyY8l2cevC41bIP1uraQ</w:t>
      </w: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57800" cy="3505200"/>
            <wp:effectExtent l="0" t="0" r="0" b="0"/>
            <wp:docPr id="1" name="图片 1" descr="6647be4f29103bf78abd75d7a4a7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47be4f29103bf78abd75d7a4a74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5257800" cy="3505200"/>
            <wp:effectExtent l="0" t="0" r="0" b="0"/>
            <wp:docPr id="3" name="图片 3" descr="224b34da870911be5794a0913f3f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4b34da870911be5794a0913f3f7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8EFC"/>
    <w:multiLevelType w:val="singleLevel"/>
    <w:tmpl w:val="46AC8E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2A6792"/>
    <w:multiLevelType w:val="singleLevel"/>
    <w:tmpl w:val="6B2A67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0"/>
    <w:rsid w:val="0043595A"/>
    <w:rsid w:val="004C4C80"/>
    <w:rsid w:val="004D04FB"/>
    <w:rsid w:val="00C52CEB"/>
    <w:rsid w:val="00D60CBE"/>
    <w:rsid w:val="080E25CD"/>
    <w:rsid w:val="0F2F01D7"/>
    <w:rsid w:val="1A8F3D0A"/>
    <w:rsid w:val="1F4539EC"/>
    <w:rsid w:val="222A0310"/>
    <w:rsid w:val="289A2002"/>
    <w:rsid w:val="33747140"/>
    <w:rsid w:val="36392620"/>
    <w:rsid w:val="398B1998"/>
    <w:rsid w:val="4228184F"/>
    <w:rsid w:val="430D0F87"/>
    <w:rsid w:val="45AF3401"/>
    <w:rsid w:val="4BB01356"/>
    <w:rsid w:val="4C8C65B3"/>
    <w:rsid w:val="4E44779E"/>
    <w:rsid w:val="50586AC7"/>
    <w:rsid w:val="52AE4175"/>
    <w:rsid w:val="56142FB7"/>
    <w:rsid w:val="56EB71D3"/>
    <w:rsid w:val="58DA2B9C"/>
    <w:rsid w:val="5965020C"/>
    <w:rsid w:val="5F2C4417"/>
    <w:rsid w:val="635C69C0"/>
    <w:rsid w:val="683C70AE"/>
    <w:rsid w:val="6ECF394D"/>
    <w:rsid w:val="75572F6B"/>
    <w:rsid w:val="779B4E2F"/>
    <w:rsid w:val="79C231D6"/>
    <w:rsid w:val="7B7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274</Characters>
  <Lines>2</Lines>
  <Paragraphs>1</Paragraphs>
  <TotalTime>12</TotalTime>
  <ScaleCrop>false</ScaleCrop>
  <LinksUpToDate>false</LinksUpToDate>
  <CharactersWithSpaces>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丹妮尔</cp:lastModifiedBy>
  <dcterms:modified xsi:type="dcterms:W3CDTF">2020-11-28T12:45:10Z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